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99" w:rsidRPr="00252570" w:rsidRDefault="00D83399" w:rsidP="00D83399">
      <w:pPr>
        <w:pStyle w:val="Parastais"/>
        <w:jc w:val="center"/>
        <w:rPr>
          <w:rFonts w:asciiTheme="minorHAnsi" w:hAnsiTheme="minorHAnsi" w:cstheme="minorHAnsi"/>
          <w:sz w:val="22"/>
          <w:szCs w:val="22"/>
        </w:rPr>
      </w:pPr>
      <w:r w:rsidRPr="00252570">
        <w:rPr>
          <w:rFonts w:asciiTheme="minorHAnsi" w:hAnsiTheme="minorHAnsi" w:cstheme="minorHAnsi"/>
          <w:sz w:val="22"/>
          <w:szCs w:val="22"/>
        </w:rPr>
        <w:t>Ziņojums par lēmuma pieņemšanu iepirkumā</w:t>
      </w:r>
    </w:p>
    <w:p w:rsidR="00D83399" w:rsidRPr="00252570" w:rsidRDefault="00D83399" w:rsidP="00A70D11">
      <w:pPr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13721670"/>
      <w:bookmarkStart w:id="1" w:name="_Hlk530130791"/>
      <w:r w:rsidRPr="00252570">
        <w:rPr>
          <w:rFonts w:asciiTheme="minorHAnsi" w:hAnsiTheme="minorHAnsi" w:cstheme="minorHAnsi"/>
          <w:b/>
          <w:sz w:val="22"/>
          <w:szCs w:val="22"/>
        </w:rPr>
        <w:t>„Nīcas dižās muižas klēts ekspozīcijas dizaina koncepcijas un ekspozīcijas satura izstrāde”</w:t>
      </w:r>
      <w:bookmarkEnd w:id="0"/>
    </w:p>
    <w:bookmarkEnd w:id="1"/>
    <w:p w:rsidR="00D83399" w:rsidRPr="00252570" w:rsidRDefault="00D83399" w:rsidP="00D83399">
      <w:pPr>
        <w:pStyle w:val="Bezatstarpm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tbl>
      <w:tblPr>
        <w:tblW w:w="9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762"/>
        <w:gridCol w:w="6168"/>
        <w:gridCol w:w="1343"/>
      </w:tblGrid>
      <w:tr w:rsidR="00D83399" w:rsidRPr="00252570" w:rsidTr="00A70D11">
        <w:trPr>
          <w:trHeight w:val="939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22FB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Nīcas novada dome, </w:t>
            </w:r>
          </w:p>
          <w:p w:rsidR="00D83399" w:rsidRPr="00252570" w:rsidRDefault="00D83399" w:rsidP="00D22FB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Reģistrācijas numurs: 90000031531</w:t>
            </w:r>
          </w:p>
          <w:p w:rsidR="00D83399" w:rsidRPr="00252570" w:rsidRDefault="00D83399" w:rsidP="00D22FB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Juridiskā adrese: Bārtas iela 6, Nīcā, Nīcas pag., Nīcas novads, LV-3473</w:t>
            </w:r>
          </w:p>
        </w:tc>
      </w:tr>
      <w:tr w:rsidR="00D83399" w:rsidRPr="00252570" w:rsidTr="00A70D11">
        <w:trPr>
          <w:trHeight w:val="563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83399">
            <w:pPr>
              <w:pStyle w:val="Parastais"/>
              <w:ind w:left="34" w:right="1132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Nr.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NND/2021/0</w:t>
            </w: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D83399" w:rsidRPr="00252570" w:rsidTr="00A70D11">
        <w:trPr>
          <w:trHeight w:val="563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22FBD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252570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Publisko iepirkumu likuma 9. panta kārtībā</w:t>
            </w:r>
          </w:p>
        </w:tc>
      </w:tr>
      <w:tr w:rsidR="00D83399" w:rsidRPr="00252570" w:rsidTr="00A70D11">
        <w:trPr>
          <w:trHeight w:val="534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833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Nīcas dižās muižas klēts ekspozīcijas dizaina koncepcijas u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 ekspozīcijas satura izstrāde</w:t>
            </w:r>
          </w:p>
        </w:tc>
      </w:tr>
      <w:tr w:rsidR="00D83399" w:rsidRPr="00252570" w:rsidTr="00A70D11"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22F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Veikto darbu izstrādes un nodošanas termiņš ir 12 nedēļas, skaitot no Līguma spēkā stāšanās dienas</w:t>
            </w:r>
          </w:p>
        </w:tc>
      </w:tr>
      <w:tr w:rsidR="00D83399" w:rsidRPr="00252570" w:rsidTr="00A70D11"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22FB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CPV kods: 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galvenais kods</w:t>
            </w: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79932000-6 (Inter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jera projektēšanas pakalpojumi)</w:t>
            </w:r>
          </w:p>
        </w:tc>
      </w:tr>
      <w:tr w:rsidR="00D83399" w:rsidRPr="00252570" w:rsidTr="00A70D11">
        <w:trPr>
          <w:trHeight w:val="728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Paziņojums par plānoto  līgumu  publicēts </w:t>
            </w:r>
            <w:hyperlink r:id="rId6" w:history="1">
              <w:r w:rsidRPr="00252570">
                <w:rPr>
                  <w:rStyle w:val="Hipersaite"/>
                  <w:rFonts w:asciiTheme="minorHAnsi" w:hAnsiTheme="minorHAnsi" w:cstheme="minorHAnsi"/>
                  <w:b/>
                  <w:sz w:val="22"/>
                  <w:szCs w:val="22"/>
                </w:rPr>
                <w:t>www.iub.gov.lv</w:t>
              </w:r>
            </w:hyperlink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22FBD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252570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05.02</w:t>
            </w:r>
            <w:r w:rsidRPr="00252570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.2021.</w:t>
            </w:r>
          </w:p>
        </w:tc>
      </w:tr>
      <w:tr w:rsidR="00D83399" w:rsidRPr="00252570" w:rsidTr="00A70D11">
        <w:trPr>
          <w:trHeight w:val="375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22FBD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Iepirkumu organizē ar 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Nīcas novada domes 2020.gada 5.oktobra rīkojumu Nr.2.1.5/110 par Nīcas novada domes iepirkuma komisiju (turpmāk tekstā - Komisija).</w:t>
            </w:r>
          </w:p>
        </w:tc>
      </w:tr>
      <w:tr w:rsidR="00D83399" w:rsidRPr="00252570" w:rsidTr="00A70D11">
        <w:trPr>
          <w:trHeight w:val="1181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Iepirkumu komisijas sastāvs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22FBD">
            <w:pPr>
              <w:pStyle w:val="Parastais"/>
              <w:ind w:righ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Komisijas priekšsēdētāja: Dina Tapiņa,</w:t>
            </w:r>
          </w:p>
          <w:p w:rsidR="00D83399" w:rsidRPr="00252570" w:rsidRDefault="00D83399" w:rsidP="00D22FBD">
            <w:pPr>
              <w:pStyle w:val="Parastais"/>
              <w:ind w:righ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Komisijas pri</w:t>
            </w:r>
            <w:r w:rsidR="00AE46CF">
              <w:rPr>
                <w:rFonts w:asciiTheme="minorHAnsi" w:hAnsiTheme="minorHAnsi" w:cstheme="minorHAnsi"/>
                <w:sz w:val="22"/>
                <w:szCs w:val="22"/>
              </w:rPr>
              <w:t xml:space="preserve">ekšsēdētājas vietnieks: Aigars </w:t>
            </w:r>
            <w:proofErr w:type="spellStart"/>
            <w:r w:rsidR="00AE46C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bookmarkStart w:id="2" w:name="_GoBack"/>
            <w:bookmarkEnd w:id="2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eiss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83399" w:rsidRPr="00252570" w:rsidRDefault="00D83399" w:rsidP="00D22FBD">
            <w:pPr>
              <w:pStyle w:val="Parastais"/>
              <w:ind w:righ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Komisijas locekļi: </w:t>
            </w:r>
          </w:p>
          <w:p w:rsidR="00D83399" w:rsidRPr="00252570" w:rsidRDefault="00D83399" w:rsidP="00D22FBD">
            <w:pPr>
              <w:pStyle w:val="Parastais"/>
              <w:ind w:righ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Inese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Ģirne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D83399" w:rsidRPr="00252570" w:rsidRDefault="00D83399" w:rsidP="00D22FBD">
            <w:pPr>
              <w:pStyle w:val="Parastais"/>
              <w:ind w:righ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Sandra Laimiņa,</w:t>
            </w:r>
          </w:p>
          <w:p w:rsidR="00D83399" w:rsidRPr="00252570" w:rsidRDefault="00D83399" w:rsidP="00D22FBD">
            <w:pPr>
              <w:pStyle w:val="Parastais"/>
              <w:ind w:righ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Anda Liepa.  </w:t>
            </w:r>
          </w:p>
        </w:tc>
      </w:tr>
      <w:tr w:rsidR="00D83399" w:rsidRPr="00252570" w:rsidTr="00A70D11">
        <w:trPr>
          <w:trHeight w:val="876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252570">
            <w:pPr>
              <w:pStyle w:val="Parastai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Cs/>
                <w:sz w:val="22"/>
                <w:szCs w:val="22"/>
              </w:rPr>
              <w:t>Komisija izvēlas  piedāvājumu par zemāko cenu, kas atbilst nolikuma un tā pielikumu prasībām</w:t>
            </w:r>
            <w:r w:rsidRPr="00252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 nav atzīts par nepamatoti lētu</w:t>
            </w:r>
            <w:r w:rsidRPr="0025257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83399" w:rsidRPr="00252570" w:rsidTr="00A70D11">
        <w:trPr>
          <w:trHeight w:val="795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Piedāvājumu iesniegšanas 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252570">
            <w:pPr>
              <w:pStyle w:val="Parastai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Elektronisko ie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pirkumu sistēmā līdz 2021.gada 18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februārim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, plkst.14:00.</w:t>
            </w:r>
          </w:p>
        </w:tc>
      </w:tr>
      <w:tr w:rsidR="00D83399" w:rsidRPr="00252570" w:rsidTr="00A70D11">
        <w:trPr>
          <w:trHeight w:val="264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Piedāvājumu atvēršanas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83399">
            <w:pPr>
              <w:pStyle w:val="Parastai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Nīcas novada dome, Bārtas iela 6, Nīcā, Nīcas pagastā, Nīcas novadā, LV-3473, 2020.gada 18.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februāris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plkst.14:00. </w:t>
            </w:r>
          </w:p>
        </w:tc>
      </w:tr>
      <w:tr w:rsidR="00D83399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Pretendentiem noteiktās kvalifikācijas prasības</w:t>
            </w:r>
          </w:p>
        </w:tc>
      </w:tr>
      <w:tr w:rsidR="00D83399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B13725" w:rsidRPr="00252570" w:rsidRDefault="00D83399" w:rsidP="00A70D11">
            <w:pPr>
              <w:pStyle w:val="Bezatstarpm"/>
              <w:ind w:right="13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52570">
              <w:rPr>
                <w:rFonts w:asciiTheme="minorHAnsi" w:eastAsia="Helvetica" w:hAnsiTheme="minorHAnsi" w:cstheme="minorHAnsi"/>
                <w:b/>
                <w:sz w:val="22"/>
                <w:szCs w:val="22"/>
              </w:rPr>
              <w:t>Pretendents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 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ir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piegādātājs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kurš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ir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iesniedzis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piedāvājumu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.</w:t>
            </w:r>
            <w:r w:rsidRPr="00252570">
              <w:rPr>
                <w:rFonts w:asciiTheme="minorHAnsi" w:eastAsia="Helvetica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b/>
                <w:sz w:val="22"/>
                <w:szCs w:val="22"/>
              </w:rPr>
              <w:t>Piegādātājs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 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var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būt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fiziska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vai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juridiska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persona,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vai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šādu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personu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apvienība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jebkurā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kombinācijā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kas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attiecīgi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piedāvā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tirgū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veikt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nepieciešamos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pakalpojumus</w:t>
            </w:r>
            <w:proofErr w:type="spellEnd"/>
            <w:r w:rsidRPr="00252570">
              <w:rPr>
                <w:rFonts w:asciiTheme="minorHAnsi" w:eastAsia="Helvetica" w:hAnsiTheme="minorHAnsi" w:cstheme="minorHAnsi"/>
                <w:sz w:val="22"/>
                <w:szCs w:val="22"/>
              </w:rPr>
              <w:t>.</w:t>
            </w:r>
          </w:p>
        </w:tc>
      </w:tr>
      <w:tr w:rsidR="00D83399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B13725" w:rsidRPr="00252570" w:rsidRDefault="00B13725" w:rsidP="00A70D11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Pretendents ir reģistrēts, licencēts un/vai sertificēts atbilstoši attiecīgās valsts normatīvo aktu prasībām un ir tiesīgs sniegt pasūtītājam nepieciešamos pakalpojumus.</w:t>
            </w:r>
          </w:p>
        </w:tc>
      </w:tr>
      <w:tr w:rsidR="00D83399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B13725" w:rsidRPr="00252570" w:rsidRDefault="00B13725" w:rsidP="00B137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Pretendentam ir pieredze pēdējo 3 (trīs) gadu laikā (t.i., 2018., 2019., 2020.gadā un 2021.gadā līdz nolikumā noteiktā piedāvājumu iesniegšanas termiņa beigām) un ir sekmīgi izstrādājis vismaz 3 (trīs) līdzvērtīgu ekspozīciju dizaina koncepcijas un ekspozīcijas saturu, iekļaujot telpiskos elementus (tajā skaitā individuāli izgatavojamus), audiovizuālās tehnoloģijas, interaktīvus multimediju risinājumus, ekspozīcijas grafikas dizainu, kā arī sekmīgi izstrādājis vismaz 1 (vienas) ekspozīcijas saturu ar šādiem nosacījumiem:</w:t>
            </w:r>
          </w:p>
          <w:p w:rsidR="00B13725" w:rsidRPr="00252570" w:rsidRDefault="00B13725" w:rsidP="00B137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 1 (viena) ekspozīcijas digitālā dizaina koncepcija izstrādāta vēsturiskai telpai un atbilstošam interjeram,</w:t>
            </w:r>
          </w:p>
          <w:p w:rsidR="00B13725" w:rsidRPr="00252570" w:rsidRDefault="00B13725" w:rsidP="00B137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 1 (viena) ekspozīcijas digitālā dizaina koncepcija izstrādāta apjomam, kas ir vismaz 250 m2.</w:t>
            </w:r>
          </w:p>
          <w:p w:rsidR="00D83399" w:rsidRPr="00252570" w:rsidRDefault="00B13725" w:rsidP="002525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*Par līdzvērtīgu ekspozīciju rakstura un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apjoma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darbiem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uzskatāmi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kultūras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mantojuma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dizaina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koncepcijas un ekspozīcijas izstrāde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83399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</w:tcPr>
          <w:p w:rsidR="00B13725" w:rsidRPr="00252570" w:rsidRDefault="00B13725" w:rsidP="00B13725">
            <w:pPr>
              <w:pStyle w:val="Bezatstarpm"/>
              <w:ind w:right="137" w:firstLine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Pretendents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var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balstīties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citu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personu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tehniskajām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un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profesionālajām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iespējām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tas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nepieciešams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konkrētā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iepirkuma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līguma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izpildei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neatkarīgi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savstarpējo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attiecību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tiesiskā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rakstura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13725" w:rsidRPr="00252570" w:rsidRDefault="00B13725" w:rsidP="00B13725">
            <w:pPr>
              <w:pStyle w:val="Bezatstarpm"/>
              <w:ind w:right="132" w:firstLine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Pretendents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lai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apliecinātu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profesionālo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pieredzi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vai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pasūtītāja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prasībām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atbilstoša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personāla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pieejamību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var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balstīties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citu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personu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iespējām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tikai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tad,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šīs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personas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sniegs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pakalpojumus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kuru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izpildei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attiecīgās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spējas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nepieciešamas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13725" w:rsidRPr="00252570" w:rsidRDefault="00B13725" w:rsidP="00B1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5" w:firstLine="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    Pretendents līguma izpildei spēj </w:t>
            </w: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nodrošināt darba grupu, kas sastāv vismaz no šādiem speciālistiem un šādu kvalifikāciju:</w:t>
            </w:r>
          </w:p>
          <w:p w:rsidR="00B13725" w:rsidRPr="00252570" w:rsidRDefault="00B13725" w:rsidP="00B1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projektu vadītājs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- speciālists ar augstāko izglītību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vadībzinātnē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vai projektu vadībā un pieredzi pēdējo 3 (trīs) gadu laikā (t.i., 2018., 2019., 2020.gadā un 2021.gadā līdz nolikumā noteiktā piedāvājumu iesniegšanas termiņa beigām) ekspozīciju satura un dizaina koncepcijas izstrādes projektu vadībā vismaz 3 (trīs) ekspozīcijās ar šādiem nosacījumiem:</w:t>
            </w:r>
          </w:p>
          <w:p w:rsidR="00B13725" w:rsidRPr="00252570" w:rsidRDefault="00B13725" w:rsidP="00B1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- dizaina koncepcija veidota ekspozīcijai, kurā iekļauta telpisko elementu (tajā skaitā individuāli izgatavojamu), audiovizuālo tehnoloģiju un multimediju izstrāde,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 1 (viena) ekspozīcijas dizaina koncepcija izstrādāta vēsturiskai telpai un atbilstošam interjeram,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 1 (viena) ekspozīcijas dizaina koncepcija izstrādāta apjomam, kas ir vismaz 250 m2.</w:t>
            </w:r>
          </w:p>
          <w:p w:rsidR="00B13725" w:rsidRPr="00252570" w:rsidRDefault="00B13725" w:rsidP="00B1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ekspozīcijas dizaina speciālists 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- speciālists ar augstāko izglītību dizainā vai mākslā un pieredzi pēdējo 3 (trīs) gadu laikā (t.i., 2017., 2018., 2019.gadā un 2020.gadā līdz nolikumā noteiktā piedāvājumu iesniegšanas termiņa beigām) ekspozīciju dizaina koncepcijas izstrādē vismaz 3 (trīs) ekspozīcijās ar šādiem nosacījumiem: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dizaina koncepcija veidota ekspozīcijai, kurā iekļauta telpisko elementu (tajā skaitā individuāli izgatavojamu), audiovizuālo tehnoloģiju un multimediju izstrāde,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 1 (viena) ekspozīcijas dizaina koncepcija izstrādāta vēsturiskai telpai un atbilstošam interjeram,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 1 (viena) ekspozīcijas dizaina koncepcija izstrādāta apjomam, kas ir vismaz 250 m2.</w:t>
            </w:r>
          </w:p>
          <w:p w:rsidR="00B13725" w:rsidRPr="00252570" w:rsidRDefault="00B13725" w:rsidP="00B1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ekspozīcijas grafikas dizaina speciālists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- speciālists ar augstāko izglītību dizainā vai mākslā un pieredzi pēdējo 3 (trīs) gadu laikā (t.i., 2017., 2018., 2019.gadā un 2020.gadā līdz nolikumā noteiktā piedāvājumu iesniegšanas termiņa beigām) ekspozīciju grafikas dizaina koncepcijas izstrādē vismaz 3 (trīs) ekspozīcijās ar šādiem nosacījumiem: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grafikas dizaina koncepcija veidota ekspozīcijai, kurā iekļauta telpisko elementu (tajā skaitā individuāli izgatavojamu), audiovizuālo tehnoloģiju un multimediju izstrāde,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 1 (viena) ekspozīcijas grafikas dizaina koncepcija izstrādāta vēsturiskai telpai un atbilstošam interjeram,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 1 (viena) ekspozīcijas grafikas dizaina koncepcija izstrādāta apjomam, kas ir vismaz 250 m2.</w:t>
            </w:r>
          </w:p>
          <w:p w:rsidR="00B13725" w:rsidRPr="00252570" w:rsidRDefault="00B13725" w:rsidP="00B1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ekspozīcijas digitālā dizaina speciālists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- speciālists ar augstāko izglītību dizainā vai informācijas tehnoloģijās un pieredzi pēdējo 3 (trīs) gadu laikā (t.i., 2018., 2019., 2020.gadā un 2021.gadā līdz nolikumā noteiktā piedāvājumu iesniegšanas termiņa beigām) ekspozīciju digitālā dizaina koncepcijas izstrādē vismaz 3 (trīs) ekspozīcijās ar šādiem nosacījumiem: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digitālā dizaina koncepcija veidota ekspozīcijai, kurā iekļauta telpisko elementu (tajā skaitā individuāli izgatavojamu), audiovizuālo tehnoloģiju un multimediju izstrāde,</w:t>
            </w:r>
          </w:p>
          <w:p w:rsidR="00B13725" w:rsidRPr="00252570" w:rsidRDefault="00B13725" w:rsidP="00B1372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 1 (viena) ekspozīcijas digitālā dizaina koncepcija izstrādāta vēsturiskai telpai un atbilstošam interjeram,</w:t>
            </w:r>
          </w:p>
          <w:p w:rsidR="00D83399" w:rsidRPr="00252570" w:rsidRDefault="00B13725" w:rsidP="0025257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uppressAutoHyphens/>
              <w:ind w:left="0" w:firstLine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vismaz 1 (viena) ekspozīcijas digitālā dizaina koncepcija izstrādāta apjomam, kas ir vismaz 250 </w:t>
            </w: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ekspozīcijas satura izstrādes speciālists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kuram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pieredze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pēdējo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3 (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trīs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gadu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laikā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t.i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., 2017., 2018., 2019.gadā un 2020.gadā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līdz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nolikumā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noteiktā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piedāvājumu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iesniegšanas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termiņa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beigām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ekspozīciju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satura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izstrādē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vismaz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1 (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vienā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ekspozīcijā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kurā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bijis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nepieciešams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izstrādāt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ekspozīcijas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tekstuālo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daļu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kā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arī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atlasīt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nepieciešamos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materiālus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(foto, video, eksponāti u.c.).</w:t>
            </w:r>
          </w:p>
        </w:tc>
      </w:tr>
      <w:tr w:rsidR="00D83399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B13725" w:rsidRPr="00252570" w:rsidRDefault="00B13725" w:rsidP="00252570">
            <w:pPr>
              <w:pStyle w:val="Bezatstarpm"/>
              <w:ind w:right="1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Pretendents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var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balstīties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citu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personu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saimnieciskajām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un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finansiālajām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iespējām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tas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nepieciešams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konkrētā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līguma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izpildei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neatkarīgi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savstarpējo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attiecību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tiesiskā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rakstura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83399" w:rsidRPr="00252570" w:rsidRDefault="00B13725" w:rsidP="00252570">
            <w:pPr>
              <w:pStyle w:val="Bezatstarpm"/>
              <w:ind w:right="1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Šajā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gadījumā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pretendents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un persona,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kuras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saimnieciskajām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un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finansiālajām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iespējām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tas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balstās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solidāri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atbildīgi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par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iepirkuma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līguma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izpildi</w:t>
            </w:r>
            <w:proofErr w:type="spellEnd"/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83399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B13725" w:rsidRPr="00252570" w:rsidRDefault="00B13725" w:rsidP="00B137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Pretendents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Finanšu  piedāvājuma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cenā 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iekļauj:</w:t>
            </w:r>
          </w:p>
          <w:p w:rsidR="00B13725" w:rsidRPr="00252570" w:rsidRDefault="00B13725" w:rsidP="00B13725">
            <w:pPr>
              <w:pStyle w:val="Sarakstarindkopa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59"/>
                <w:tab w:val="left" w:pos="601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ekspozīcijas dizaina koncepcijas izstrāde un saskaņošana;</w:t>
            </w:r>
          </w:p>
          <w:p w:rsidR="00B13725" w:rsidRPr="00252570" w:rsidRDefault="00B13725" w:rsidP="00B13725">
            <w:pPr>
              <w:pStyle w:val="Sarakstarindkopa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59"/>
                <w:tab w:val="left" w:pos="601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ekspozīcijas satura izstrāde un saskaņošana;</w:t>
            </w:r>
          </w:p>
          <w:p w:rsidR="00B13725" w:rsidRPr="00252570" w:rsidRDefault="00B13725" w:rsidP="00B13725">
            <w:pPr>
              <w:pStyle w:val="Sarakstarindkopa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59"/>
                <w:tab w:val="left" w:pos="601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citi izdevumi, ja tādi paredzami;</w:t>
            </w:r>
          </w:p>
          <w:p w:rsidR="00D83399" w:rsidRPr="00252570" w:rsidRDefault="00B13725" w:rsidP="00A70D11">
            <w:pPr>
              <w:pStyle w:val="Sarakstarindkopa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59"/>
                <w:tab w:val="left" w:pos="601"/>
              </w:tabs>
              <w:suppressAutoHyphens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visi likumdošanā paredzētie nodokļi un citi maksājumi.</w:t>
            </w:r>
          </w:p>
        </w:tc>
      </w:tr>
      <w:tr w:rsidR="00252570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252570" w:rsidRPr="00252570" w:rsidRDefault="00252570" w:rsidP="002525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Pretendenta piesaistītajiem apakšuzņēmējiem ir visi nepieciešamie sertifikāti, licences un atļaujas norādīto darba daļu veikšanai. Informācija jānorāda par tiem apakšuzņēmējiem, kuriem nododamā darba daļa ir vismaz 10% (desmit procenti) no apjoma.</w:t>
            </w:r>
          </w:p>
        </w:tc>
      </w:tr>
      <w:tr w:rsidR="00D83399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B13725" w:rsidRPr="00252570" w:rsidRDefault="00D83399" w:rsidP="00252570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Pretendenta rīcībā ir visi nepieciešamie resursi savlaicīgai un kvalitatīvai līguma izpildei.</w:t>
            </w:r>
          </w:p>
        </w:tc>
      </w:tr>
      <w:tr w:rsidR="00252570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252570" w:rsidRPr="00252570" w:rsidRDefault="00252570" w:rsidP="00252570">
            <w:pPr>
              <w:pStyle w:val="Parastai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Ja piedāvājumu iesniedz piegādātāju apvienība, piedāvājuma dokumentus paraksta atbilstoši piegādātāju savstarpējās vienošanās nosacījumiem.</w:t>
            </w:r>
          </w:p>
        </w:tc>
      </w:tr>
      <w:tr w:rsidR="00D83399" w:rsidRPr="00252570" w:rsidTr="00A70D11">
        <w:trPr>
          <w:trHeight w:val="264"/>
        </w:trPr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B13725" w:rsidRPr="00252570" w:rsidRDefault="00D83399" w:rsidP="00252570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Uz pretendentu neattiecas Publisko iepirkumu likuma 9.panta astotajā daļā noteiktie izslēgšanas nosacījumi.</w:t>
            </w:r>
          </w:p>
        </w:tc>
      </w:tr>
      <w:tr w:rsidR="00D83399" w:rsidRPr="00252570" w:rsidTr="00A70D11">
        <w:trPr>
          <w:trHeight w:val="1272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Saimnieciskā izdevīguma aprēķina rezultāti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1843"/>
              <w:gridCol w:w="2126"/>
            </w:tblGrid>
            <w:tr w:rsidR="00D83399" w:rsidRPr="00252570" w:rsidTr="00D22FBD">
              <w:tc>
                <w:tcPr>
                  <w:tcW w:w="3145" w:type="dxa"/>
                  <w:shd w:val="clear" w:color="auto" w:fill="auto"/>
                  <w:vAlign w:val="center"/>
                </w:tcPr>
                <w:p w:rsidR="00D83399" w:rsidRPr="00252570" w:rsidRDefault="00D83399" w:rsidP="00D22FB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5257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Pretendents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83399" w:rsidRPr="00252570" w:rsidRDefault="00D83399" w:rsidP="00D22FB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5257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Reģistrācijas Nr.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83399" w:rsidRPr="00252570" w:rsidRDefault="00D83399" w:rsidP="00D22FB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5257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Kopējā cena EUR bez PVN</w:t>
                  </w:r>
                </w:p>
              </w:tc>
            </w:tr>
            <w:tr w:rsidR="00D83399" w:rsidRPr="00252570" w:rsidTr="00D22FBD">
              <w:tc>
                <w:tcPr>
                  <w:tcW w:w="3145" w:type="dxa"/>
                  <w:shd w:val="clear" w:color="auto" w:fill="auto"/>
                  <w:vAlign w:val="center"/>
                </w:tcPr>
                <w:p w:rsidR="00D83399" w:rsidRPr="00252570" w:rsidRDefault="00D83399" w:rsidP="00D22FBD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5257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</w:t>
                  </w:r>
                  <w:r w:rsidR="00252570" w:rsidRPr="0025257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IA</w:t>
                  </w:r>
                  <w:r w:rsidRPr="0025257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”</w:t>
                  </w:r>
                  <w:r w:rsidR="00252570" w:rsidRPr="00252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252570" w:rsidRPr="0025257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H2E </w:t>
                  </w:r>
                  <w:proofErr w:type="spellStart"/>
                  <w:r w:rsidR="00252570" w:rsidRPr="0025257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design</w:t>
                  </w:r>
                  <w:proofErr w:type="spellEnd"/>
                  <w:r w:rsidRPr="0025257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”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83399" w:rsidRPr="00252570" w:rsidRDefault="00252570" w:rsidP="00D22FB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40103432370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83399" w:rsidRPr="00252570" w:rsidRDefault="00252570" w:rsidP="00D22FB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70">
                    <w:rPr>
                      <w:rFonts w:asciiTheme="minorHAnsi" w:hAnsiTheme="minorHAnsi" w:cstheme="minorHAnsi"/>
                      <w:sz w:val="22"/>
                      <w:szCs w:val="22"/>
                      <w:lang w:eastAsia="x-none"/>
                    </w:rPr>
                    <w:t>19 000,00</w:t>
                  </w:r>
                </w:p>
              </w:tc>
            </w:tr>
            <w:tr w:rsidR="00D83399" w:rsidRPr="00252570" w:rsidTr="00D22FBD">
              <w:tc>
                <w:tcPr>
                  <w:tcW w:w="3145" w:type="dxa"/>
                  <w:shd w:val="clear" w:color="auto" w:fill="auto"/>
                  <w:vAlign w:val="center"/>
                </w:tcPr>
                <w:p w:rsidR="00D83399" w:rsidRPr="00252570" w:rsidRDefault="00252570" w:rsidP="00D22FBD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5257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SIA “MOTOR OU”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83399" w:rsidRPr="00252570" w:rsidRDefault="00252570" w:rsidP="00D22FB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10670181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83399" w:rsidRPr="00252570" w:rsidRDefault="00252570" w:rsidP="00D22FB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29 700,00</w:t>
                  </w:r>
                </w:p>
              </w:tc>
            </w:tr>
          </w:tbl>
          <w:p w:rsidR="00D83399" w:rsidRPr="00252570" w:rsidRDefault="00D83399" w:rsidP="00D22FBD">
            <w:pPr>
              <w:pStyle w:val="Parastai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399" w:rsidRPr="00252570" w:rsidTr="00A70D11">
        <w:tc>
          <w:tcPr>
            <w:tcW w:w="9779" w:type="dxa"/>
            <w:gridSpan w:val="4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Iepirkumu komisijas lēmums</w:t>
            </w:r>
          </w:p>
          <w:p w:rsidR="00D83399" w:rsidRPr="00252570" w:rsidRDefault="00D83399" w:rsidP="00D22FBD">
            <w:pPr>
              <w:pStyle w:val="Parastai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399" w:rsidRPr="00252570" w:rsidTr="00A70D11">
        <w:tc>
          <w:tcPr>
            <w:tcW w:w="9779" w:type="dxa"/>
            <w:gridSpan w:val="4"/>
            <w:shd w:val="clear" w:color="auto" w:fill="FFFFFF" w:themeFill="background1"/>
            <w:vAlign w:val="center"/>
          </w:tcPr>
          <w:p w:rsidR="00252570" w:rsidRDefault="00252570" w:rsidP="00D22FBD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3399" w:rsidRDefault="00D83399" w:rsidP="00D22FBD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Piešķirt līguma slēgšanas tiesības </w:t>
            </w:r>
            <w:r w:rsidR="00252570" w:rsidRPr="00252570">
              <w:rPr>
                <w:rFonts w:asciiTheme="minorHAnsi" w:hAnsiTheme="minorHAnsi" w:cstheme="minorHAnsi"/>
                <w:bCs/>
                <w:sz w:val="22"/>
                <w:szCs w:val="22"/>
              </w:rPr>
              <w:t>SIA ”</w:t>
            </w:r>
            <w:r w:rsidR="00252570"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H2E </w:t>
            </w:r>
            <w:proofErr w:type="spellStart"/>
            <w:r w:rsidR="00252570" w:rsidRPr="00252570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  <w:proofErr w:type="spellEnd"/>
            <w:r w:rsidR="00252570" w:rsidRPr="00252570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, reģistrācijas Nr. </w:t>
            </w:r>
            <w:r w:rsidR="00252570" w:rsidRPr="00252570">
              <w:rPr>
                <w:rFonts w:asciiTheme="minorHAnsi" w:hAnsiTheme="minorHAnsi" w:cstheme="minorHAnsi"/>
                <w:sz w:val="22"/>
                <w:szCs w:val="22"/>
              </w:rPr>
              <w:t>40103432370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, jo piedāvājums atbilst nolikuma prasībām un ir par zemāko cenu</w:t>
            </w:r>
            <w:r w:rsidR="00252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2570" w:rsidRPr="00252570" w:rsidRDefault="00252570" w:rsidP="00D22FBD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399" w:rsidRPr="00252570" w:rsidTr="00A70D11">
        <w:tc>
          <w:tcPr>
            <w:tcW w:w="2268" w:type="dxa"/>
            <w:gridSpan w:val="2"/>
            <w:shd w:val="clear" w:color="auto" w:fill="EAF1DD" w:themeFill="accent3" w:themeFillTint="33"/>
            <w:vAlign w:val="center"/>
          </w:tcPr>
          <w:p w:rsidR="00D83399" w:rsidRPr="00252570" w:rsidRDefault="00D83399" w:rsidP="00D22FBD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D83399" w:rsidRPr="00252570" w:rsidRDefault="00252570" w:rsidP="00252570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D83399" w:rsidRPr="00252570">
              <w:rPr>
                <w:rFonts w:asciiTheme="minorHAnsi" w:hAnsiTheme="minorHAnsi" w:cstheme="minorHAnsi"/>
                <w:sz w:val="22"/>
                <w:szCs w:val="22"/>
              </w:rPr>
              <w:t>.02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.2021.</w:t>
            </w:r>
          </w:p>
        </w:tc>
      </w:tr>
      <w:tr w:rsidR="00D83399" w:rsidRPr="00252570" w:rsidTr="00A70D11">
        <w:trPr>
          <w:trHeight w:val="185"/>
        </w:trPr>
        <w:tc>
          <w:tcPr>
            <w:tcW w:w="2268" w:type="dxa"/>
            <w:gridSpan w:val="2"/>
            <w:shd w:val="clear" w:color="auto" w:fill="EAF1DD"/>
            <w:vAlign w:val="center"/>
          </w:tcPr>
          <w:p w:rsidR="00D83399" w:rsidRPr="00252570" w:rsidRDefault="00D83399" w:rsidP="00D22FBD">
            <w:pPr>
              <w:pStyle w:val="Parasta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b/>
                <w:sz w:val="22"/>
                <w:szCs w:val="22"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D83399" w:rsidRPr="00252570" w:rsidRDefault="00D83399" w:rsidP="00D22FBD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Nīcas novada domē, </w:t>
            </w:r>
          </w:p>
          <w:p w:rsidR="00D83399" w:rsidRPr="00252570" w:rsidRDefault="00252570" w:rsidP="00252570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22</w:t>
            </w:r>
            <w:r w:rsidR="00D83399" w:rsidRPr="00252570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.02.2021.</w:t>
            </w:r>
          </w:p>
        </w:tc>
      </w:tr>
      <w:tr w:rsidR="00D83399" w:rsidRPr="00252570" w:rsidTr="00A70D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06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399" w:rsidRPr="00252570" w:rsidRDefault="00D83399" w:rsidP="00252570">
            <w:pPr>
              <w:pStyle w:val="Parastais"/>
              <w:tabs>
                <w:tab w:val="left" w:pos="41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3399" w:rsidRPr="00252570" w:rsidRDefault="00D83399" w:rsidP="00252570">
            <w:pPr>
              <w:pStyle w:val="Parastais"/>
              <w:tabs>
                <w:tab w:val="left" w:pos="41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2570" w:rsidRDefault="00252570" w:rsidP="00252570">
            <w:pPr>
              <w:pStyle w:val="Parastais"/>
              <w:tabs>
                <w:tab w:val="left" w:pos="41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3399" w:rsidRPr="00252570" w:rsidRDefault="00D83399" w:rsidP="00252570">
            <w:pPr>
              <w:pStyle w:val="Parastais"/>
              <w:tabs>
                <w:tab w:val="left" w:pos="41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>Iepirkuma komisijas priekšsēdētāja                                                     D.Tapiņa</w:t>
            </w:r>
          </w:p>
        </w:tc>
      </w:tr>
      <w:tr w:rsidR="00D83399" w:rsidRPr="00252570" w:rsidTr="00A70D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06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399" w:rsidRPr="00252570" w:rsidRDefault="00D83399" w:rsidP="00252570">
            <w:pPr>
              <w:pStyle w:val="Parastais"/>
              <w:tabs>
                <w:tab w:val="left" w:pos="41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3399" w:rsidRPr="00252570" w:rsidRDefault="00D83399" w:rsidP="00252570">
            <w:pPr>
              <w:pStyle w:val="Parastais"/>
              <w:tabs>
                <w:tab w:val="left" w:pos="41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3399" w:rsidRPr="00252570" w:rsidRDefault="00D83399" w:rsidP="00252570">
            <w:pPr>
              <w:pStyle w:val="Parastais"/>
              <w:tabs>
                <w:tab w:val="left" w:pos="41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2570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D83399" w:rsidRPr="00252570" w:rsidRDefault="00D83399" w:rsidP="00252570">
            <w:pPr>
              <w:pStyle w:val="Parastais"/>
              <w:tabs>
                <w:tab w:val="left" w:pos="41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2570">
              <w:rPr>
                <w:rFonts w:asciiTheme="minorHAnsi" w:hAnsiTheme="minorHAnsi" w:cstheme="minorHAnsi"/>
                <w:sz w:val="20"/>
                <w:szCs w:val="20"/>
              </w:rPr>
              <w:t>A.Liepa</w:t>
            </w:r>
          </w:p>
        </w:tc>
      </w:tr>
    </w:tbl>
    <w:p w:rsidR="00D83399" w:rsidRPr="00252570" w:rsidRDefault="00D83399" w:rsidP="00D83399">
      <w:pPr>
        <w:tabs>
          <w:tab w:val="left" w:pos="3480"/>
        </w:tabs>
        <w:rPr>
          <w:rFonts w:asciiTheme="minorHAnsi" w:hAnsiTheme="minorHAnsi" w:cstheme="minorHAnsi"/>
          <w:sz w:val="22"/>
          <w:szCs w:val="22"/>
        </w:rPr>
      </w:pPr>
    </w:p>
    <w:p w:rsidR="00D83399" w:rsidRPr="00252570" w:rsidRDefault="00D83399" w:rsidP="00D83399">
      <w:pPr>
        <w:rPr>
          <w:rFonts w:asciiTheme="minorHAnsi" w:hAnsiTheme="minorHAnsi" w:cstheme="minorHAnsi"/>
          <w:sz w:val="22"/>
          <w:szCs w:val="22"/>
        </w:rPr>
      </w:pPr>
    </w:p>
    <w:p w:rsidR="00F340DA" w:rsidRPr="00252570" w:rsidRDefault="00F340DA">
      <w:pPr>
        <w:rPr>
          <w:rFonts w:asciiTheme="minorHAnsi" w:hAnsiTheme="minorHAnsi" w:cstheme="minorHAnsi"/>
          <w:sz w:val="22"/>
          <w:szCs w:val="22"/>
        </w:rPr>
      </w:pPr>
    </w:p>
    <w:sectPr w:rsidR="00F340DA" w:rsidRPr="00252570" w:rsidSect="006F78A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AE46C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46CF">
          <w:rPr>
            <w:noProof/>
            <w:lang w:val="lv-LV"/>
          </w:rPr>
          <w:t>1</w:t>
        </w:r>
        <w:r>
          <w:fldChar w:fldCharType="end"/>
        </w:r>
      </w:p>
    </w:sdtContent>
  </w:sdt>
  <w:p w:rsidR="00D12E42" w:rsidRDefault="00AE46CF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9EE"/>
    <w:multiLevelType w:val="multilevel"/>
    <w:tmpl w:val="E15C48B6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16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9"/>
    <w:rsid w:val="00252570"/>
    <w:rsid w:val="00A70D11"/>
    <w:rsid w:val="00AE46CF"/>
    <w:rsid w:val="00B13725"/>
    <w:rsid w:val="00D83399"/>
    <w:rsid w:val="00F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33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rsid w:val="00B13725"/>
    <w:pPr>
      <w:keepNext/>
      <w:keepLines/>
      <w:spacing w:before="240" w:after="40"/>
      <w:contextualSpacing/>
      <w:outlineLvl w:val="3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8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D83399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D83399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D83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D83399"/>
    <w:rPr>
      <w:color w:val="0000FF"/>
      <w:u w:val="single"/>
    </w:rPr>
  </w:style>
  <w:style w:type="character" w:customStyle="1" w:styleId="Virsraksts4Rakstz">
    <w:name w:val="Virsraksts 4 Rakstz."/>
    <w:basedOn w:val="Noklusjumarindkopasfonts"/>
    <w:link w:val="Virsraksts4"/>
    <w:rsid w:val="00B13725"/>
    <w:rPr>
      <w:rFonts w:ascii="Times New Roman" w:eastAsia="Times New Roman" w:hAnsi="Times New Roman" w:cs="Times New Roman"/>
      <w:b/>
      <w:color w:val="000000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B1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33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rsid w:val="00B13725"/>
    <w:pPr>
      <w:keepNext/>
      <w:keepLines/>
      <w:spacing w:before="240" w:after="40"/>
      <w:contextualSpacing/>
      <w:outlineLvl w:val="3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8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D83399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D83399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D83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D83399"/>
    <w:rPr>
      <w:color w:val="0000FF"/>
      <w:u w:val="single"/>
    </w:rPr>
  </w:style>
  <w:style w:type="character" w:customStyle="1" w:styleId="Virsraksts4Rakstz">
    <w:name w:val="Virsraksts 4 Rakstz."/>
    <w:basedOn w:val="Noklusjumarindkopasfonts"/>
    <w:link w:val="Virsraksts4"/>
    <w:rsid w:val="00B13725"/>
    <w:rPr>
      <w:rFonts w:ascii="Times New Roman" w:eastAsia="Times New Roman" w:hAnsi="Times New Roman" w:cs="Times New Roman"/>
      <w:b/>
      <w:color w:val="000000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B1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b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5505</Words>
  <Characters>3139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3</cp:revision>
  <cp:lastPrinted>2021-02-22T11:12:00Z</cp:lastPrinted>
  <dcterms:created xsi:type="dcterms:W3CDTF">2021-02-22T10:40:00Z</dcterms:created>
  <dcterms:modified xsi:type="dcterms:W3CDTF">2021-02-22T11:53:00Z</dcterms:modified>
</cp:coreProperties>
</file>